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30EC" w14:textId="2EEB1424" w:rsidR="00913DDB" w:rsidRDefault="00FF7D33" w:rsidP="00697683">
      <w:pPr>
        <w:pStyle w:val="p1"/>
        <w:rPr>
          <w:b/>
          <w:bCs/>
          <w:sz w:val="24"/>
          <w:szCs w:val="24"/>
          <w:lang w:val="ru-RU"/>
        </w:rPr>
      </w:pPr>
      <w:r w:rsidRPr="00FF7D33">
        <w:rPr>
          <w:b/>
          <w:bCs/>
          <w:sz w:val="24"/>
          <w:szCs w:val="24"/>
        </w:rPr>
        <w:t>2026 жылғы 23 тамызға тағайындалған Қазақстан Республикасы Құрылтайы депутаттарының сайлауына байланысты сайлау алдындағы үгіт материалдарын орналастыру шарттары мен ақысының мөлшері туралы мәліметтерді жариялау жөніндегі ақпараттық хабарлама</w:t>
      </w:r>
      <w:r>
        <w:rPr>
          <w:b/>
          <w:bCs/>
          <w:sz w:val="24"/>
          <w:szCs w:val="24"/>
          <w:lang w:val="ru-RU"/>
        </w:rPr>
        <w:t>.</w:t>
      </w:r>
    </w:p>
    <w:p w14:paraId="0B707CA0" w14:textId="77777777" w:rsidR="00FF7D33" w:rsidRPr="00FF7D33" w:rsidRDefault="00FF7D33" w:rsidP="00697683">
      <w:pPr>
        <w:pStyle w:val="p1"/>
        <w:rPr>
          <w:sz w:val="24"/>
          <w:szCs w:val="24"/>
          <w:lang w:val="ru-RU"/>
        </w:rPr>
      </w:pPr>
    </w:p>
    <w:p w14:paraId="1A038C3E" w14:textId="4AA8EB41" w:rsidR="00913DDB" w:rsidRDefault="00FF7D33" w:rsidP="00697683">
      <w:pPr>
        <w:pStyle w:val="p1"/>
        <w:rPr>
          <w:sz w:val="24"/>
          <w:szCs w:val="24"/>
        </w:rPr>
      </w:pPr>
      <w:r w:rsidRPr="00FF7D33">
        <w:rPr>
          <w:sz w:val="24"/>
          <w:szCs w:val="24"/>
        </w:rPr>
        <w:t>«Қазақстан Республикасындағы сайлау туралы» Конституциялық заңының 28-бабының 3-тармағына және Қазақстан Республикасы Президентінің 2026 жылғы 1 шілдедегі «Қазақстан Республикасының Құрылтайына сайлау тағайындау туралы» №1338 Жарлығына сәйкес, «Тем</w:t>
      </w:r>
      <w:r w:rsidR="007A5F0A">
        <w:rPr>
          <w:sz w:val="24"/>
          <w:szCs w:val="24"/>
          <w:lang w:val="kk-KZ"/>
        </w:rPr>
        <w:t>иртауский Молодежный Клуб</w:t>
      </w:r>
      <w:r w:rsidRPr="00FF7D33">
        <w:rPr>
          <w:sz w:val="24"/>
          <w:szCs w:val="24"/>
        </w:rPr>
        <w:t>» ҚБ 2026 жылғы 23 тамызға тағайындалған Қазақстан Республикасы Құрылтайы депутаттарының сайлауына қатысу үшін партиялық тізімдерін ұсынған саяси партияларды сайлау алдындағы үгіт материалдарын (бұдан әрі – үгіт материалдары) орналастыру үшін интернет-алаңдар мен телевизиялық эфирді ұсыну тәртібі, шарттары және ақысының мөлшері туралы хабардар етеді.</w:t>
      </w:r>
    </w:p>
    <w:p w14:paraId="57821579" w14:textId="77777777" w:rsidR="00FF7D33" w:rsidRPr="00697683" w:rsidRDefault="00FF7D33" w:rsidP="00697683">
      <w:pPr>
        <w:pStyle w:val="p1"/>
        <w:rPr>
          <w:sz w:val="24"/>
          <w:szCs w:val="24"/>
        </w:rPr>
      </w:pPr>
    </w:p>
    <w:p w14:paraId="6636F2D9" w14:textId="235CAE17" w:rsidR="00697683" w:rsidRDefault="00FF7D33" w:rsidP="00697683">
      <w:pPr>
        <w:pStyle w:val="p1"/>
        <w:rPr>
          <w:sz w:val="24"/>
          <w:szCs w:val="24"/>
        </w:rPr>
      </w:pPr>
      <w:r w:rsidRPr="00FF7D33">
        <w:rPr>
          <w:sz w:val="24"/>
          <w:szCs w:val="24"/>
        </w:rPr>
        <w:t>«Тем</w:t>
      </w:r>
      <w:r w:rsidR="007A5F0A">
        <w:rPr>
          <w:sz w:val="24"/>
          <w:szCs w:val="24"/>
          <w:lang w:val="kk-KZ"/>
        </w:rPr>
        <w:t>иртауский Молодежный Клуб</w:t>
      </w:r>
      <w:r w:rsidRPr="00FF7D33">
        <w:rPr>
          <w:sz w:val="24"/>
          <w:szCs w:val="24"/>
        </w:rPr>
        <w:t>» ҚБ келісімшарт негізінде Құрылтай депутаттығына кандидаттарға және сайлауға қатысуға жіберілген қоғамдық бірлестіктер мен саяси партияларға «</w:t>
      </w:r>
      <w:r w:rsidRPr="00FF7D33">
        <w:rPr>
          <w:sz w:val="24"/>
          <w:szCs w:val="24"/>
        </w:rPr>
        <w:t>Тем</w:t>
      </w:r>
      <w:r>
        <w:rPr>
          <w:sz w:val="24"/>
          <w:szCs w:val="24"/>
          <w:lang w:val="kk-KZ"/>
        </w:rPr>
        <w:t>іртау жаңалықтары</w:t>
      </w:r>
      <w:r w:rsidRPr="00FF7D33">
        <w:rPr>
          <w:sz w:val="24"/>
          <w:szCs w:val="24"/>
        </w:rPr>
        <w:t>» бағдарламасынан телесюжеттер, https://etemirtau.kz сайтынан, сондай-ақ бағдарламаның TikTok, Instagram, Youtube әлеуметтік желілеріндегі парақшалары мен аккаунттарынан орын ұсынады.</w:t>
      </w:r>
    </w:p>
    <w:p w14:paraId="4EE0C07D" w14:textId="77777777" w:rsidR="00FF7D33" w:rsidRPr="00FF7D33" w:rsidRDefault="00FF7D33" w:rsidP="00697683">
      <w:pPr>
        <w:pStyle w:val="p1"/>
        <w:rPr>
          <w:sz w:val="24"/>
          <w:szCs w:val="24"/>
        </w:rPr>
      </w:pPr>
    </w:p>
    <w:p w14:paraId="6E080762" w14:textId="7B1EF63F" w:rsidR="007A5F0A" w:rsidRPr="007A5F0A" w:rsidRDefault="007A5F0A" w:rsidP="00697683">
      <w:pPr>
        <w:pStyle w:val="p1"/>
        <w:rPr>
          <w:b/>
          <w:bCs/>
          <w:sz w:val="24"/>
          <w:szCs w:val="24"/>
          <w:lang w:val="kk-KZ"/>
        </w:rPr>
      </w:pPr>
      <w:r w:rsidRPr="007A5F0A">
        <w:rPr>
          <w:b/>
          <w:bCs/>
          <w:sz w:val="24"/>
          <w:szCs w:val="24"/>
        </w:rPr>
        <w:t>«</w:t>
      </w:r>
      <w:r>
        <w:rPr>
          <w:b/>
          <w:bCs/>
          <w:sz w:val="24"/>
          <w:szCs w:val="24"/>
          <w:lang w:val="kk-KZ"/>
        </w:rPr>
        <w:t>Теміртау жаңалықтары</w:t>
      </w:r>
      <w:r w:rsidRPr="007A5F0A">
        <w:rPr>
          <w:b/>
          <w:bCs/>
          <w:sz w:val="24"/>
          <w:szCs w:val="24"/>
        </w:rPr>
        <w:t xml:space="preserve">» бағдарламасының эфирінде бір дайын телесюжетті/үгіт ролигін көрсету құны </w:t>
      </w:r>
      <w:r w:rsidRPr="00697683">
        <w:rPr>
          <w:b/>
          <w:bCs/>
          <w:sz w:val="24"/>
          <w:szCs w:val="24"/>
        </w:rPr>
        <w:t>–</w:t>
      </w:r>
      <w:r w:rsidRPr="007A5F0A">
        <w:rPr>
          <w:b/>
          <w:bCs/>
          <w:sz w:val="24"/>
          <w:szCs w:val="24"/>
        </w:rPr>
        <w:t xml:space="preserve"> </w:t>
      </w:r>
      <w:r w:rsidRPr="007A5F0A">
        <w:rPr>
          <w:b/>
          <w:bCs/>
          <w:sz w:val="24"/>
          <w:szCs w:val="24"/>
        </w:rPr>
        <w:t>65 000 теңге</w:t>
      </w:r>
      <w:r>
        <w:rPr>
          <w:b/>
          <w:bCs/>
          <w:sz w:val="24"/>
          <w:szCs w:val="24"/>
          <w:lang w:val="kk-KZ"/>
        </w:rPr>
        <w:t>.</w:t>
      </w:r>
    </w:p>
    <w:p w14:paraId="6B25253A" w14:textId="693A2600" w:rsidR="00697683" w:rsidRPr="00697683" w:rsidRDefault="007A5F0A" w:rsidP="00697683">
      <w:pPr>
        <w:pStyle w:val="p1"/>
        <w:rPr>
          <w:sz w:val="24"/>
          <w:szCs w:val="24"/>
          <w:lang w:val="ru-RU"/>
        </w:rPr>
      </w:pPr>
      <w:r w:rsidRPr="007A5F0A">
        <w:rPr>
          <w:b/>
          <w:bCs/>
          <w:sz w:val="24"/>
          <w:szCs w:val="24"/>
        </w:rPr>
        <w:t>Дайын материалды сайтқа орналастыру</w:t>
      </w:r>
      <w:r>
        <w:rPr>
          <w:b/>
          <w:bCs/>
          <w:sz w:val="24"/>
          <w:szCs w:val="24"/>
          <w:lang w:val="kk-KZ"/>
        </w:rPr>
        <w:t xml:space="preserve"> </w:t>
      </w:r>
      <w:r w:rsidR="00913DDB">
        <w:rPr>
          <w:b/>
          <w:bCs/>
          <w:sz w:val="24"/>
          <w:szCs w:val="24"/>
          <w:lang w:val="ru-RU"/>
        </w:rPr>
        <w:t>2</w:t>
      </w:r>
      <w:r w:rsidR="00697683" w:rsidRPr="00697683">
        <w:rPr>
          <w:b/>
          <w:bCs/>
          <w:sz w:val="24"/>
          <w:szCs w:val="24"/>
        </w:rPr>
        <w:t>0 000 те</w:t>
      </w:r>
      <w:r>
        <w:rPr>
          <w:b/>
          <w:bCs/>
          <w:sz w:val="24"/>
          <w:szCs w:val="24"/>
          <w:lang w:val="kk-KZ"/>
        </w:rPr>
        <w:t>ң</w:t>
      </w:r>
      <w:r w:rsidR="00697683" w:rsidRPr="00697683">
        <w:rPr>
          <w:b/>
          <w:bCs/>
          <w:sz w:val="24"/>
          <w:szCs w:val="24"/>
        </w:rPr>
        <w:t>ге.</w:t>
      </w:r>
    </w:p>
    <w:p w14:paraId="0B121DEE" w14:textId="6761632D" w:rsidR="00697683" w:rsidRPr="00697683" w:rsidRDefault="007A5F0A" w:rsidP="00697683">
      <w:pPr>
        <w:pStyle w:val="p1"/>
        <w:rPr>
          <w:sz w:val="24"/>
          <w:szCs w:val="24"/>
        </w:rPr>
      </w:pPr>
      <w:r w:rsidRPr="007A5F0A">
        <w:rPr>
          <w:b/>
          <w:bCs/>
          <w:sz w:val="24"/>
          <w:szCs w:val="24"/>
        </w:rPr>
        <w:t>Материалды дайындау және сайтқа орналастыру</w:t>
      </w:r>
      <w:r>
        <w:rPr>
          <w:b/>
          <w:bCs/>
          <w:sz w:val="24"/>
          <w:szCs w:val="24"/>
          <w:lang w:val="kk-KZ"/>
        </w:rPr>
        <w:t xml:space="preserve"> </w:t>
      </w:r>
      <w:r w:rsidR="00913DDB">
        <w:rPr>
          <w:b/>
          <w:bCs/>
          <w:sz w:val="24"/>
          <w:szCs w:val="24"/>
          <w:lang w:val="ru-RU"/>
        </w:rPr>
        <w:t>3</w:t>
      </w:r>
      <w:r w:rsidR="00697683" w:rsidRPr="00697683">
        <w:rPr>
          <w:b/>
          <w:bCs/>
          <w:sz w:val="24"/>
          <w:szCs w:val="24"/>
        </w:rPr>
        <w:t>0 000 те</w:t>
      </w:r>
      <w:r>
        <w:rPr>
          <w:b/>
          <w:bCs/>
          <w:sz w:val="24"/>
          <w:szCs w:val="24"/>
          <w:lang w:val="kk-KZ"/>
        </w:rPr>
        <w:t>ң</w:t>
      </w:r>
      <w:r w:rsidR="00697683" w:rsidRPr="00697683">
        <w:rPr>
          <w:b/>
          <w:bCs/>
          <w:sz w:val="24"/>
          <w:szCs w:val="24"/>
        </w:rPr>
        <w:t>ге.</w:t>
      </w:r>
    </w:p>
    <w:p w14:paraId="5112F0AD" w14:textId="7CDD02CD" w:rsidR="00697683" w:rsidRPr="00697683" w:rsidRDefault="007A5F0A" w:rsidP="00697683">
      <w:pPr>
        <w:pStyle w:val="p1"/>
        <w:rPr>
          <w:sz w:val="24"/>
          <w:szCs w:val="24"/>
        </w:rPr>
      </w:pPr>
      <w:r w:rsidRPr="007A5F0A">
        <w:rPr>
          <w:b/>
          <w:bCs/>
          <w:sz w:val="24"/>
          <w:szCs w:val="24"/>
        </w:rPr>
        <w:t>Сайттың басты бетіне баннер орнату</w:t>
      </w:r>
      <w:r>
        <w:rPr>
          <w:b/>
          <w:bCs/>
          <w:sz w:val="24"/>
          <w:szCs w:val="24"/>
          <w:lang w:val="kk-KZ"/>
        </w:rPr>
        <w:t xml:space="preserve"> </w:t>
      </w:r>
      <w:r w:rsidR="00697683" w:rsidRPr="00697683">
        <w:rPr>
          <w:b/>
          <w:bCs/>
          <w:sz w:val="24"/>
          <w:szCs w:val="24"/>
        </w:rPr>
        <w:t xml:space="preserve">– </w:t>
      </w:r>
      <w:r w:rsidR="00913DDB">
        <w:rPr>
          <w:b/>
          <w:bCs/>
          <w:sz w:val="24"/>
          <w:szCs w:val="24"/>
          <w:lang w:val="ru-RU"/>
        </w:rPr>
        <w:t>1</w:t>
      </w:r>
      <w:r w:rsidR="00697683" w:rsidRPr="00697683">
        <w:rPr>
          <w:b/>
          <w:bCs/>
          <w:sz w:val="24"/>
          <w:szCs w:val="24"/>
        </w:rPr>
        <w:t>5 000 те</w:t>
      </w:r>
      <w:r>
        <w:rPr>
          <w:b/>
          <w:bCs/>
          <w:sz w:val="24"/>
          <w:szCs w:val="24"/>
          <w:lang w:val="kk-KZ"/>
        </w:rPr>
        <w:t>ң</w:t>
      </w:r>
      <w:r w:rsidR="00697683" w:rsidRPr="00697683">
        <w:rPr>
          <w:b/>
          <w:bCs/>
          <w:sz w:val="24"/>
          <w:szCs w:val="24"/>
        </w:rPr>
        <w:t>ге.</w:t>
      </w:r>
    </w:p>
    <w:p w14:paraId="5EA8060C" w14:textId="0742D6BB" w:rsidR="00697683" w:rsidRDefault="007A5F0A" w:rsidP="00697683">
      <w:pPr>
        <w:pStyle w:val="p1"/>
        <w:rPr>
          <w:b/>
          <w:bCs/>
          <w:sz w:val="24"/>
          <w:szCs w:val="24"/>
        </w:rPr>
      </w:pPr>
      <w:r w:rsidRPr="007A5F0A">
        <w:rPr>
          <w:b/>
          <w:bCs/>
          <w:sz w:val="24"/>
          <w:szCs w:val="24"/>
        </w:rPr>
        <w:t>Instagram, TikTok желілеріндегі бір пост</w:t>
      </w:r>
      <w:r>
        <w:rPr>
          <w:b/>
          <w:bCs/>
          <w:sz w:val="24"/>
          <w:szCs w:val="24"/>
          <w:lang w:val="kk-KZ"/>
        </w:rPr>
        <w:t xml:space="preserve"> </w:t>
      </w:r>
      <w:r w:rsidR="00697683" w:rsidRPr="00697683">
        <w:rPr>
          <w:b/>
          <w:bCs/>
          <w:sz w:val="24"/>
          <w:szCs w:val="24"/>
        </w:rPr>
        <w:t>– 1</w:t>
      </w:r>
      <w:r w:rsidR="00913DDB" w:rsidRPr="007A5F0A">
        <w:rPr>
          <w:b/>
          <w:bCs/>
          <w:sz w:val="24"/>
          <w:szCs w:val="24"/>
        </w:rPr>
        <w:t>0</w:t>
      </w:r>
      <w:r w:rsidR="00697683" w:rsidRPr="00697683">
        <w:rPr>
          <w:b/>
          <w:bCs/>
          <w:sz w:val="24"/>
          <w:szCs w:val="24"/>
        </w:rPr>
        <w:t xml:space="preserve"> 000 те</w:t>
      </w:r>
      <w:r>
        <w:rPr>
          <w:b/>
          <w:bCs/>
          <w:sz w:val="24"/>
          <w:szCs w:val="24"/>
          <w:lang w:val="kk-KZ"/>
        </w:rPr>
        <w:t>ң</w:t>
      </w:r>
      <w:r w:rsidR="00697683" w:rsidRPr="00697683">
        <w:rPr>
          <w:b/>
          <w:bCs/>
          <w:sz w:val="24"/>
          <w:szCs w:val="24"/>
        </w:rPr>
        <w:t>ге.</w:t>
      </w:r>
    </w:p>
    <w:p w14:paraId="40AD1F1A" w14:textId="77777777" w:rsidR="00697683" w:rsidRPr="00697683" w:rsidRDefault="00697683" w:rsidP="00697683">
      <w:pPr>
        <w:pStyle w:val="p1"/>
        <w:rPr>
          <w:sz w:val="24"/>
          <w:szCs w:val="24"/>
        </w:rPr>
      </w:pPr>
    </w:p>
    <w:p w14:paraId="6E35C5C4" w14:textId="6A5E97A1" w:rsidR="00FF7D33" w:rsidRPr="00FF7D33" w:rsidRDefault="00FF7D33" w:rsidP="00697683">
      <w:pPr>
        <w:pStyle w:val="p1"/>
        <w:rPr>
          <w:sz w:val="24"/>
          <w:szCs w:val="24"/>
        </w:rPr>
      </w:pPr>
      <w:r w:rsidRPr="00FF7D33">
        <w:rPr>
          <w:sz w:val="24"/>
          <w:szCs w:val="24"/>
        </w:rPr>
        <w:t xml:space="preserve">Эфир мен сайттағы алаңдарды ұсыну, сондай-ақ әлеуметтік желілерде жариялау редакциямен жасалған депутаттыққа </w:t>
      </w:r>
      <w:r>
        <w:rPr>
          <w:sz w:val="24"/>
          <w:szCs w:val="24"/>
          <w:lang w:val="kk-KZ"/>
        </w:rPr>
        <w:t>үміткерге</w:t>
      </w:r>
      <w:r w:rsidRPr="00FF7D33">
        <w:rPr>
          <w:sz w:val="24"/>
          <w:szCs w:val="24"/>
        </w:rPr>
        <w:t xml:space="preserve"> телеэфир мен үгіт материалдарын орналастыру үшін интернет-алаңдар ұсыну туралы жазбаша келісімшарт негізінде жүзеге асырылады.</w:t>
      </w:r>
    </w:p>
    <w:p w14:paraId="65D89452" w14:textId="77777777" w:rsidR="00FF7D33" w:rsidRDefault="00FF7D33" w:rsidP="00697683">
      <w:pPr>
        <w:pStyle w:val="p1"/>
        <w:rPr>
          <w:sz w:val="24"/>
          <w:szCs w:val="24"/>
        </w:rPr>
      </w:pPr>
      <w:r w:rsidRPr="00FF7D33">
        <w:rPr>
          <w:sz w:val="24"/>
          <w:szCs w:val="24"/>
        </w:rPr>
        <w:t>Үгіт материалдары бағдарлама редакциясына жарияланатын күннен 3 (үш) жұмыс күні бұрын электрондық тасымалдағышта немесе жүктеп алу сілтемесі арқылы бейнежазба немесе суреттері бар басып шығарылған мәтін түрінде ұсынылады.</w:t>
      </w:r>
    </w:p>
    <w:p w14:paraId="00010EC6" w14:textId="13612E90" w:rsidR="007A5F0A" w:rsidRDefault="007A5F0A" w:rsidP="00697683">
      <w:pPr>
        <w:pStyle w:val="p1"/>
        <w:rPr>
          <w:sz w:val="24"/>
          <w:szCs w:val="24"/>
        </w:rPr>
      </w:pPr>
      <w:r w:rsidRPr="007A5F0A">
        <w:rPr>
          <w:sz w:val="24"/>
          <w:szCs w:val="24"/>
        </w:rPr>
        <w:t>Үгіт материалдарын орналастыру кезектілігін редакция жазбаша өтініштердің келіп түсу ретімен белгілейді. Бірнеше кандидат пен саяси партиядан өтініш бір күнде қатар түскен жағдайда, бағдарлама редакциясы жеребе тарту рәсімін өткізеді. Жеребеге үгіт материалдарын орналастыру кезектілігі</w:t>
      </w:r>
      <w:r>
        <w:rPr>
          <w:sz w:val="24"/>
          <w:szCs w:val="24"/>
          <w:lang w:val="kk-KZ"/>
        </w:rPr>
        <w:t>не мүдделі</w:t>
      </w:r>
      <w:r w:rsidRPr="007A5F0A">
        <w:rPr>
          <w:sz w:val="24"/>
          <w:szCs w:val="24"/>
        </w:rPr>
        <w:t xml:space="preserve"> кандидаттың уәкілетті тұлғалары мен саяси партиялардың өкілдері және </w:t>
      </w:r>
      <w:r>
        <w:rPr>
          <w:sz w:val="24"/>
          <w:szCs w:val="24"/>
          <w:lang w:val="kk-KZ"/>
        </w:rPr>
        <w:t>мәселенің</w:t>
      </w:r>
      <w:r w:rsidRPr="007A5F0A">
        <w:rPr>
          <w:sz w:val="24"/>
          <w:szCs w:val="24"/>
        </w:rPr>
        <w:t xml:space="preserve"> тәуелсіз тарапы ретінде БАҚ өкілі қатысады.</w:t>
      </w:r>
    </w:p>
    <w:p w14:paraId="013383C3" w14:textId="19C9AC99" w:rsidR="00697683" w:rsidRDefault="007A5F0A" w:rsidP="00697683">
      <w:pPr>
        <w:pStyle w:val="p1"/>
        <w:rPr>
          <w:sz w:val="24"/>
          <w:szCs w:val="24"/>
        </w:rPr>
      </w:pPr>
      <w:r w:rsidRPr="007A5F0A">
        <w:rPr>
          <w:sz w:val="24"/>
          <w:szCs w:val="24"/>
        </w:rPr>
        <w:t>Үгіт материалдары тек 100 пайыздық алдын ала төлем жасалғаннан кейін, олардың келіп түсу ретімен және редакция шот ұсынған күннен бастап 3 (үш) банктік күн ішінде берген шот негізінде жарияланады.</w:t>
      </w:r>
    </w:p>
    <w:p w14:paraId="27FB5D6F" w14:textId="77777777" w:rsidR="000B0722" w:rsidRPr="00697683" w:rsidRDefault="000B0722" w:rsidP="00697683">
      <w:pPr>
        <w:pStyle w:val="p1"/>
        <w:rPr>
          <w:sz w:val="24"/>
          <w:szCs w:val="24"/>
        </w:rPr>
      </w:pPr>
    </w:p>
    <w:p w14:paraId="749D8567" w14:textId="37DE2D42" w:rsidR="007A5F0A" w:rsidRDefault="007A5F0A" w:rsidP="00697683">
      <w:pPr>
        <w:pStyle w:val="p1"/>
        <w:rPr>
          <w:sz w:val="24"/>
          <w:szCs w:val="24"/>
        </w:rPr>
      </w:pPr>
      <w:r w:rsidRPr="007A5F0A">
        <w:rPr>
          <w:b/>
          <w:bCs/>
          <w:sz w:val="24"/>
          <w:szCs w:val="24"/>
        </w:rPr>
        <w:t>Назар аударыңыз</w:t>
      </w:r>
      <w:r>
        <w:rPr>
          <w:b/>
          <w:bCs/>
          <w:sz w:val="24"/>
          <w:szCs w:val="24"/>
          <w:lang w:val="kk-KZ"/>
        </w:rPr>
        <w:t>,</w:t>
      </w:r>
      <w:r w:rsidRPr="007A5F0A">
        <w:rPr>
          <w:b/>
          <w:bCs/>
          <w:sz w:val="24"/>
          <w:szCs w:val="24"/>
        </w:rPr>
        <w:t xml:space="preserve"> ҚР Құрылтай депутаттығына кандидаттардың сайлау алдындағы үгіті қамтылған материалдарда қаржыландыру көзі туралы ақпарат көрсетілуі тиіс.</w:t>
      </w:r>
    </w:p>
    <w:p w14:paraId="3EA4159E" w14:textId="77777777" w:rsidR="007A5F0A" w:rsidRDefault="007A5F0A" w:rsidP="00697683">
      <w:pPr>
        <w:pStyle w:val="p1"/>
        <w:rPr>
          <w:sz w:val="24"/>
          <w:szCs w:val="24"/>
        </w:rPr>
      </w:pPr>
    </w:p>
    <w:p w14:paraId="6875520A" w14:textId="391C1139" w:rsidR="0054054E" w:rsidRDefault="007A5F0A" w:rsidP="00697683">
      <w:pPr>
        <w:pStyle w:val="p1"/>
        <w:rPr>
          <w:sz w:val="24"/>
          <w:szCs w:val="24"/>
        </w:rPr>
      </w:pPr>
      <w:r w:rsidRPr="007A5F0A">
        <w:rPr>
          <w:sz w:val="24"/>
          <w:szCs w:val="24"/>
        </w:rPr>
        <w:t>«Қазақстан Республикасындағы сайлау туралы» Заңның талаптарына сәйкес келмейтін мәтіндер жарияланбайды.</w:t>
      </w:r>
    </w:p>
    <w:p w14:paraId="04CD8436" w14:textId="77777777" w:rsidR="007A5F0A" w:rsidRPr="00697683" w:rsidRDefault="007A5F0A" w:rsidP="00697683">
      <w:pPr>
        <w:pStyle w:val="p1"/>
        <w:rPr>
          <w:sz w:val="24"/>
          <w:szCs w:val="24"/>
        </w:rPr>
      </w:pPr>
    </w:p>
    <w:p w14:paraId="63F8551E" w14:textId="0ED789A2" w:rsidR="00697683" w:rsidRPr="00FF7D33" w:rsidRDefault="0054054E" w:rsidP="00FF7D33">
      <w:pPr>
        <w:pStyle w:val="p1"/>
        <w:rPr>
          <w:b/>
          <w:bCs/>
          <w:sz w:val="24"/>
          <w:szCs w:val="24"/>
          <w:lang w:val="ru-RU"/>
        </w:rPr>
      </w:pPr>
      <w:r>
        <w:rPr>
          <w:b/>
          <w:bCs/>
          <w:sz w:val="24"/>
          <w:szCs w:val="24"/>
          <w:lang w:val="ru-RU"/>
        </w:rPr>
        <w:t>«ТМК»</w:t>
      </w:r>
      <w:r w:rsidR="007A5F0A">
        <w:rPr>
          <w:b/>
          <w:bCs/>
          <w:sz w:val="24"/>
          <w:szCs w:val="24"/>
          <w:lang w:val="ru-RU"/>
        </w:rPr>
        <w:t xml:space="preserve"> ҚБ</w:t>
      </w:r>
      <w:r>
        <w:rPr>
          <w:b/>
          <w:bCs/>
          <w:sz w:val="24"/>
          <w:szCs w:val="24"/>
          <w:lang w:val="ru-RU"/>
        </w:rPr>
        <w:t xml:space="preserve">  </w:t>
      </w:r>
    </w:p>
    <w:sectPr w:rsidR="00697683" w:rsidRPr="00FF7D33" w:rsidSect="00E46B6C">
      <w:pgSz w:w="11906" w:h="16838"/>
      <w:pgMar w:top="1020" w:right="1440" w:bottom="68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83"/>
    <w:rsid w:val="000B0722"/>
    <w:rsid w:val="001F6F1B"/>
    <w:rsid w:val="0054054E"/>
    <w:rsid w:val="00697683"/>
    <w:rsid w:val="007A5F0A"/>
    <w:rsid w:val="00913DDB"/>
    <w:rsid w:val="00A40D87"/>
    <w:rsid w:val="00E46B6C"/>
    <w:rsid w:val="00FF7D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4105"/>
  <w15:chartTrackingRefBased/>
  <w15:docId w15:val="{21A2E6B8-D774-1342-B9F0-E0ABFA75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697683"/>
    <w:rPr>
      <w:rFonts w:ascii="Times New Roman" w:eastAsia="Times New Roman" w:hAnsi="Times New Roman" w:cs="Times New Roman"/>
      <w:color w:val="000000"/>
      <w:sz w:val="18"/>
      <w:szCs w:val="18"/>
      <w:lang w:eastAsia="ru-RU"/>
    </w:rPr>
  </w:style>
  <w:style w:type="character" w:styleId="a3">
    <w:name w:val="Hyperlink"/>
    <w:basedOn w:val="a0"/>
    <w:uiPriority w:val="99"/>
    <w:unhideWhenUsed/>
    <w:rsid w:val="00697683"/>
    <w:rPr>
      <w:color w:val="0563C1" w:themeColor="hyperlink"/>
      <w:u w:val="single"/>
    </w:rPr>
  </w:style>
  <w:style w:type="character" w:styleId="a4">
    <w:name w:val="Unresolved Mention"/>
    <w:basedOn w:val="a0"/>
    <w:uiPriority w:val="99"/>
    <w:semiHidden/>
    <w:unhideWhenUsed/>
    <w:rsid w:val="00697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maks-lomakin99@mail.ru</cp:lastModifiedBy>
  <cp:revision>7</cp:revision>
  <dcterms:created xsi:type="dcterms:W3CDTF">2026-07-13T09:26:00Z</dcterms:created>
  <dcterms:modified xsi:type="dcterms:W3CDTF">2026-07-13T11:14:00Z</dcterms:modified>
</cp:coreProperties>
</file>